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042" w:rsidRDefault="0009452D">
      <w:pPr>
        <w:pStyle w:val="Standard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Motion type CA</w:t>
      </w:r>
    </w:p>
    <w:p w:rsidR="00936042" w:rsidRDefault="00936042">
      <w:pPr>
        <w:pStyle w:val="Standard"/>
        <w:rPr>
          <w:rFonts w:hint="eastAsia"/>
        </w:rPr>
      </w:pPr>
    </w:p>
    <w:p w:rsidR="00936042" w:rsidRDefault="0009452D">
      <w:pPr>
        <w:pStyle w:val="Standard"/>
        <w:rPr>
          <w:rFonts w:hint="eastAsia"/>
        </w:rPr>
      </w:pPr>
      <w:r>
        <w:t xml:space="preserve">Réuni le ………………………, le Conseil d’Administration du Lycée……………………………. </w:t>
      </w:r>
      <w:proofErr w:type="gramStart"/>
      <w:r>
        <w:t>a</w:t>
      </w:r>
      <w:proofErr w:type="gramEnd"/>
      <w:r>
        <w:t xml:space="preserve"> pris connaissance des éléments connus à ce jour de la réforme de la voie professionnelle engagée par le ministère.</w:t>
      </w:r>
    </w:p>
    <w:p w:rsidR="00936042" w:rsidRDefault="0009452D">
      <w:pPr>
        <w:pStyle w:val="Standard"/>
        <w:rPr>
          <w:rFonts w:hint="eastAsia"/>
        </w:rPr>
      </w:pPr>
      <w:r>
        <w:t xml:space="preserve">Il en ressort que sur </w:t>
      </w:r>
      <w:r>
        <w:t>l’ensemble de leur scolarité les élèves vont perdre plusieurs centaines d’heures de cours dans différentes disciplines, tant générales que professionnelles, et ce quel que soit le diplôme préparé.</w:t>
      </w:r>
      <w:r>
        <w:br/>
      </w:r>
      <w:r>
        <w:t>La perte de ces heures de cours entraînera mécaniquement de</w:t>
      </w:r>
      <w:r>
        <w:t>s suppressions de postes. Cela veut dire encore moins d’adultes dans l’établissement.</w:t>
      </w:r>
    </w:p>
    <w:p w:rsidR="00936042" w:rsidRDefault="0009452D">
      <w:pPr>
        <w:pStyle w:val="Standard"/>
        <w:rPr>
          <w:rFonts w:hint="eastAsia"/>
        </w:rPr>
      </w:pPr>
      <w:r>
        <w:t>Le Conseil d’Administration constate par ailleurs que de trop nombreux aspects matériels de la réforme demeurent dans le flou le plus total et, en plus de faire courir de</w:t>
      </w:r>
      <w:r>
        <w:t>s risques de désorganisation importants concernant la rentrée 2019, apparaissent dangereux pour les conditions de travail et d’étude.</w:t>
      </w:r>
    </w:p>
    <w:p w:rsidR="00936042" w:rsidRDefault="0009452D">
      <w:pPr>
        <w:pStyle w:val="Standard"/>
        <w:rPr>
          <w:rFonts w:hint="eastAsia"/>
        </w:rPr>
      </w:pPr>
      <w:r>
        <w:t xml:space="preserve">Le Conseil d’Administration souhaite alerter de la très vive et forte inquiétude des personnels comme des familles et des </w:t>
      </w:r>
      <w:r>
        <w:t>élèves vis-à-vis de cette réforme.</w:t>
      </w:r>
    </w:p>
    <w:p w:rsidR="00936042" w:rsidRDefault="0009452D">
      <w:pPr>
        <w:pStyle w:val="Standard"/>
        <w:rPr>
          <w:rFonts w:hint="eastAsia"/>
        </w:rPr>
      </w:pPr>
      <w:r>
        <w:t>C’est pourquoi le Conseil d’Administration du Lycée……………………………… demande ce jour le retrait de ce projet de réforme et l’ouverture de véritables discussions sur l’avenir de la voie professionnelle.</w:t>
      </w:r>
    </w:p>
    <w:sectPr w:rsidR="0093604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2D" w:rsidRDefault="0009452D">
      <w:pPr>
        <w:rPr>
          <w:rFonts w:hint="eastAsia"/>
        </w:rPr>
      </w:pPr>
      <w:r>
        <w:separator/>
      </w:r>
    </w:p>
  </w:endnote>
  <w:endnote w:type="continuationSeparator" w:id="0">
    <w:p w:rsidR="0009452D" w:rsidRDefault="000945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2D" w:rsidRDefault="000945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9452D" w:rsidRDefault="000945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6042"/>
    <w:rsid w:val="0009452D"/>
    <w:rsid w:val="0067782A"/>
    <w:rsid w:val="0093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F9656-AF38-4D47-BCC5-F71E6976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Besselièvre</dc:creator>
  <cp:lastModifiedBy>Maxime Besselièvre</cp:lastModifiedBy>
  <cp:revision>2</cp:revision>
  <dcterms:created xsi:type="dcterms:W3CDTF">2018-12-11T15:46:00Z</dcterms:created>
  <dcterms:modified xsi:type="dcterms:W3CDTF">2018-12-11T15:46:00Z</dcterms:modified>
</cp:coreProperties>
</file>